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23" w:rsidRDefault="006F4523" w:rsidP="006F4523">
      <w:pPr>
        <w:rPr>
          <w:rFonts w:asciiTheme="minorHAnsi" w:hAnsiTheme="minorHAnsi"/>
          <w:sz w:val="22"/>
          <w:szCs w:val="22"/>
        </w:rPr>
      </w:pPr>
      <w:r w:rsidRPr="004428D6">
        <w:rPr>
          <w:rFonts w:asciiTheme="minorHAnsi" w:hAnsiTheme="minorHAnsi"/>
          <w:b/>
          <w:sz w:val="22"/>
          <w:szCs w:val="22"/>
        </w:rPr>
        <w:t>Objectives</w:t>
      </w:r>
      <w:r>
        <w:rPr>
          <w:rFonts w:asciiTheme="minorHAnsi" w:hAnsiTheme="minorHAnsi"/>
          <w:b/>
          <w:sz w:val="22"/>
          <w:szCs w:val="22"/>
        </w:rPr>
        <w:t xml:space="preserve"> - </w:t>
      </w:r>
      <w:r w:rsidRPr="004428D6">
        <w:rPr>
          <w:rFonts w:asciiTheme="minorHAnsi" w:hAnsiTheme="minorHAnsi"/>
          <w:sz w:val="22"/>
          <w:szCs w:val="22"/>
        </w:rPr>
        <w:t>At the completion of this activity participants should be able to:</w:t>
      </w:r>
    </w:p>
    <w:p w:rsidR="006F4523" w:rsidRDefault="002D617F" w:rsidP="006F4523">
      <w:pPr>
        <w:numPr>
          <w:ilvl w:val="0"/>
          <w:numId w:val="1"/>
        </w:numPr>
        <w:rPr>
          <w:rFonts w:asciiTheme="minorHAnsi" w:hAnsiTheme="minorHAnsi"/>
          <w:bCs/>
          <w:sz w:val="22"/>
          <w:szCs w:val="22"/>
        </w:rPr>
      </w:pPr>
      <w:r>
        <w:rPr>
          <w:rFonts w:asciiTheme="minorHAnsi" w:hAnsiTheme="minorHAnsi"/>
          <w:bCs/>
          <w:sz w:val="22"/>
          <w:szCs w:val="22"/>
        </w:rPr>
        <w:t>Objective</w:t>
      </w:r>
    </w:p>
    <w:p w:rsidR="002D617F" w:rsidRPr="004428D6" w:rsidRDefault="002D617F" w:rsidP="006F4523">
      <w:pPr>
        <w:numPr>
          <w:ilvl w:val="0"/>
          <w:numId w:val="1"/>
        </w:numPr>
        <w:rPr>
          <w:rFonts w:asciiTheme="minorHAnsi" w:hAnsiTheme="minorHAnsi"/>
          <w:bCs/>
          <w:sz w:val="22"/>
          <w:szCs w:val="22"/>
        </w:rPr>
      </w:pPr>
      <w:r>
        <w:rPr>
          <w:rFonts w:asciiTheme="minorHAnsi" w:hAnsiTheme="minorHAnsi"/>
          <w:bCs/>
          <w:sz w:val="22"/>
          <w:szCs w:val="22"/>
        </w:rPr>
        <w:t>Objective…</w:t>
      </w:r>
    </w:p>
    <w:p w:rsidR="006F4523" w:rsidRPr="004428D6" w:rsidRDefault="006F4523" w:rsidP="006F4523">
      <w:pPr>
        <w:rPr>
          <w:rFonts w:asciiTheme="minorHAnsi" w:hAnsiTheme="minorHAnsi"/>
          <w:b/>
          <w:sz w:val="22"/>
          <w:szCs w:val="22"/>
        </w:rPr>
      </w:pPr>
      <w:r w:rsidRPr="004428D6">
        <w:rPr>
          <w:rFonts w:asciiTheme="minorHAnsi" w:hAnsiTheme="minorHAnsi"/>
          <w:b/>
          <w:sz w:val="22"/>
          <w:szCs w:val="22"/>
        </w:rPr>
        <w:t xml:space="preserve">                                                          </w:t>
      </w:r>
    </w:p>
    <w:p w:rsidR="006F4523" w:rsidRPr="004428D6" w:rsidRDefault="006F4523" w:rsidP="006F4523">
      <w:pPr>
        <w:pStyle w:val="BodyText2"/>
        <w:jc w:val="left"/>
        <w:rPr>
          <w:rFonts w:asciiTheme="minorHAnsi" w:hAnsiTheme="minorHAnsi"/>
          <w:sz w:val="22"/>
          <w:szCs w:val="22"/>
        </w:rPr>
      </w:pPr>
      <w:r w:rsidRPr="004428D6">
        <w:rPr>
          <w:rFonts w:asciiTheme="minorHAnsi" w:hAnsiTheme="minorHAnsi"/>
          <w:sz w:val="22"/>
          <w:szCs w:val="22"/>
        </w:rPr>
        <w:t xml:space="preserve">Accreditation Statement: </w:t>
      </w:r>
      <w:r w:rsidRPr="004428D6">
        <w:rPr>
          <w:rFonts w:asciiTheme="minorHAnsi" w:hAnsiTheme="minorHAnsi"/>
          <w:b w:val="0"/>
          <w:sz w:val="22"/>
          <w:szCs w:val="22"/>
        </w:rPr>
        <w:t>St. Vincent Hospital and Health Care Center Inc. is accredited by the Indiana State Medical Association to provide continuing medical education for physicians.</w:t>
      </w:r>
    </w:p>
    <w:p w:rsidR="006F4523" w:rsidRPr="004428D6" w:rsidRDefault="006F4523" w:rsidP="006F4523">
      <w:pPr>
        <w:pStyle w:val="BodyText2"/>
        <w:jc w:val="left"/>
        <w:rPr>
          <w:rFonts w:asciiTheme="minorHAnsi" w:hAnsiTheme="minorHAnsi"/>
          <w:b w:val="0"/>
          <w:sz w:val="22"/>
          <w:szCs w:val="22"/>
        </w:rPr>
      </w:pPr>
    </w:p>
    <w:p w:rsidR="006F4523" w:rsidRPr="004428D6" w:rsidRDefault="006F4523" w:rsidP="006F4523">
      <w:pPr>
        <w:pStyle w:val="BodyText2"/>
        <w:jc w:val="left"/>
        <w:rPr>
          <w:rFonts w:asciiTheme="minorHAnsi" w:hAnsiTheme="minorHAnsi"/>
          <w:sz w:val="22"/>
          <w:szCs w:val="22"/>
        </w:rPr>
      </w:pPr>
      <w:r w:rsidRPr="004428D6">
        <w:rPr>
          <w:rFonts w:asciiTheme="minorHAnsi" w:hAnsiTheme="minorHAnsi"/>
          <w:sz w:val="22"/>
          <w:szCs w:val="22"/>
        </w:rPr>
        <w:t xml:space="preserve">Designation Statement: </w:t>
      </w:r>
      <w:r w:rsidRPr="004428D6">
        <w:rPr>
          <w:rFonts w:asciiTheme="minorHAnsi" w:hAnsiTheme="minorHAnsi"/>
          <w:b w:val="0"/>
          <w:sz w:val="22"/>
          <w:szCs w:val="22"/>
        </w:rPr>
        <w:t xml:space="preserve">St. Vincent Hospital and Health Care Center Inc. designates this </w:t>
      </w:r>
      <w:r w:rsidR="002D617F" w:rsidRPr="002D617F">
        <w:rPr>
          <w:rFonts w:asciiTheme="minorHAnsi" w:hAnsiTheme="minorHAnsi"/>
          <w:b w:val="0"/>
          <w:sz w:val="22"/>
          <w:szCs w:val="22"/>
          <w:highlight w:val="yellow"/>
        </w:rPr>
        <w:t>activity type</w:t>
      </w:r>
      <w:r>
        <w:rPr>
          <w:rFonts w:asciiTheme="minorHAnsi" w:hAnsiTheme="minorHAnsi"/>
          <w:b w:val="0"/>
          <w:sz w:val="22"/>
          <w:szCs w:val="22"/>
        </w:rPr>
        <w:t xml:space="preserve"> for a maximum of </w:t>
      </w:r>
      <w:r w:rsidRPr="002D617F">
        <w:rPr>
          <w:rFonts w:asciiTheme="minorHAnsi" w:hAnsiTheme="minorHAnsi"/>
          <w:b w:val="0"/>
          <w:sz w:val="22"/>
          <w:szCs w:val="22"/>
          <w:highlight w:val="yellow"/>
        </w:rPr>
        <w:t>1.0</w:t>
      </w:r>
      <w:r w:rsidRPr="004428D6">
        <w:rPr>
          <w:rFonts w:asciiTheme="minorHAnsi" w:hAnsiTheme="minorHAnsi"/>
          <w:b w:val="0"/>
          <w:sz w:val="22"/>
          <w:szCs w:val="22"/>
        </w:rPr>
        <w:t xml:space="preserve"> </w:t>
      </w:r>
      <w:r w:rsidRPr="004428D6">
        <w:rPr>
          <w:rFonts w:asciiTheme="minorHAnsi" w:hAnsiTheme="minorHAnsi"/>
          <w:b w:val="0"/>
          <w:i/>
          <w:sz w:val="22"/>
          <w:szCs w:val="22"/>
        </w:rPr>
        <w:t xml:space="preserve">AMA PRA Category 1 Credit(s) </w:t>
      </w:r>
      <w:r w:rsidRPr="004428D6">
        <w:rPr>
          <w:rFonts w:asciiTheme="minorHAnsi" w:hAnsiTheme="minorHAnsi"/>
          <w:b w:val="0"/>
          <w:sz w:val="22"/>
          <w:szCs w:val="22"/>
        </w:rPr>
        <w:t>™</w:t>
      </w:r>
      <w:r w:rsidRPr="004428D6">
        <w:rPr>
          <w:rFonts w:asciiTheme="minorHAnsi" w:hAnsiTheme="minorHAnsi"/>
          <w:b w:val="0"/>
          <w:i/>
          <w:sz w:val="22"/>
          <w:szCs w:val="22"/>
        </w:rPr>
        <w:t>.</w:t>
      </w:r>
      <w:r w:rsidRPr="004428D6">
        <w:rPr>
          <w:rFonts w:asciiTheme="minorHAnsi" w:hAnsiTheme="minorHAnsi"/>
          <w:b w:val="0"/>
          <w:sz w:val="22"/>
          <w:szCs w:val="22"/>
        </w:rPr>
        <w:t>  Physicians should claim only the credit commensurate with the extent of their participation in the activity.</w:t>
      </w:r>
    </w:p>
    <w:p w:rsidR="006F4523" w:rsidRDefault="006F4523" w:rsidP="006F4523">
      <w:pPr>
        <w:pStyle w:val="BodyText2"/>
        <w:jc w:val="left"/>
        <w:rPr>
          <w:rFonts w:asciiTheme="minorHAnsi" w:hAnsiTheme="minorHAnsi"/>
          <w:b w:val="0"/>
          <w:sz w:val="22"/>
          <w:szCs w:val="22"/>
        </w:rPr>
      </w:pPr>
    </w:p>
    <w:p w:rsidR="006F4523" w:rsidRDefault="006F4523" w:rsidP="006F4523">
      <w:pPr>
        <w:pStyle w:val="BodyText2"/>
        <w:jc w:val="left"/>
        <w:rPr>
          <w:rFonts w:asciiTheme="minorHAnsi" w:hAnsiTheme="minorHAnsi"/>
          <w:b w:val="0"/>
          <w:sz w:val="22"/>
          <w:szCs w:val="22"/>
        </w:rPr>
      </w:pPr>
      <w:r w:rsidRPr="004428D6">
        <w:rPr>
          <w:rFonts w:asciiTheme="minorHAnsi" w:hAnsiTheme="minorHAnsi"/>
          <w:sz w:val="22"/>
          <w:szCs w:val="22"/>
        </w:rPr>
        <w:t>Disclosure:</w:t>
      </w:r>
      <w:r>
        <w:rPr>
          <w:rFonts w:asciiTheme="minorHAnsi" w:hAnsiTheme="minorHAnsi"/>
          <w:sz w:val="22"/>
          <w:szCs w:val="22"/>
        </w:rPr>
        <w:t xml:space="preserve"> </w:t>
      </w:r>
      <w:r w:rsidR="00CC277D">
        <w:rPr>
          <w:rFonts w:asciiTheme="minorHAnsi" w:hAnsiTheme="minorHAnsi"/>
          <w:b w:val="0"/>
          <w:sz w:val="22"/>
          <w:szCs w:val="22"/>
        </w:rPr>
        <w:t>Dr. NAME and all planners associated with this activity do not have any potential conflicts of interest.</w:t>
      </w:r>
    </w:p>
    <w:p w:rsidR="00CC277D" w:rsidRPr="004428D6" w:rsidRDefault="00CC277D" w:rsidP="006F4523">
      <w:pPr>
        <w:pStyle w:val="BodyText2"/>
        <w:jc w:val="left"/>
        <w:rPr>
          <w:rFonts w:asciiTheme="minorHAnsi" w:hAnsiTheme="minorHAnsi"/>
          <w:b w:val="0"/>
          <w:sz w:val="22"/>
          <w:szCs w:val="22"/>
        </w:rPr>
      </w:pPr>
    </w:p>
    <w:p w:rsidR="006F4523" w:rsidRPr="004428D6" w:rsidRDefault="006F4523" w:rsidP="006F4523">
      <w:pPr>
        <w:pStyle w:val="BodyText2"/>
        <w:jc w:val="left"/>
        <w:rPr>
          <w:rFonts w:asciiTheme="minorHAnsi" w:hAnsiTheme="minorHAnsi"/>
          <w:b w:val="0"/>
          <w:sz w:val="22"/>
          <w:szCs w:val="22"/>
          <w:u w:val="single"/>
        </w:rPr>
      </w:pPr>
      <w:r w:rsidRPr="004428D6">
        <w:rPr>
          <w:rFonts w:asciiTheme="minorHAnsi" w:hAnsiTheme="minorHAnsi"/>
          <w:sz w:val="22"/>
          <w:szCs w:val="22"/>
        </w:rPr>
        <w:t>Disclosure Statement:</w:t>
      </w:r>
      <w:r w:rsidRPr="004428D6">
        <w:rPr>
          <w:rFonts w:asciiTheme="minorHAnsi" w:hAnsiTheme="minorHAnsi"/>
          <w:b w:val="0"/>
          <w:sz w:val="22"/>
          <w:szCs w:val="22"/>
        </w:rPr>
        <w:t xml:space="preserve"> As a sponsor accredited by the Indiana State Medical Association, St. Vincent Hospital and Health Care Center Inc. must ensure balance, independence, objectivity, and scientific rigor in all sponsored educational programs.  All </w:t>
      </w:r>
      <w:proofErr w:type="gramStart"/>
      <w:r w:rsidRPr="004428D6">
        <w:rPr>
          <w:rFonts w:asciiTheme="minorHAnsi" w:hAnsiTheme="minorHAnsi"/>
          <w:b w:val="0"/>
          <w:sz w:val="22"/>
          <w:szCs w:val="22"/>
        </w:rPr>
        <w:t>faculty</w:t>
      </w:r>
      <w:proofErr w:type="gramEnd"/>
      <w:r w:rsidRPr="004428D6">
        <w:rPr>
          <w:rFonts w:asciiTheme="minorHAnsi" w:hAnsiTheme="minorHAnsi"/>
          <w:b w:val="0"/>
          <w:sz w:val="22"/>
          <w:szCs w:val="22"/>
        </w:rPr>
        <w:t xml:space="preserve"> participating in these programs must complete a disclosure statement indicating any real or apparent conflict(s) of interest that may have a direct bearing on the subject matter of the continuing education program.  This pertains to relationships with pharmaceutical companies, biomedical device manufacturers, or other corporations whose products or services are related to the subject matter of the presentation topic.</w:t>
      </w:r>
    </w:p>
    <w:p w:rsidR="006F4523" w:rsidRPr="004428D6" w:rsidRDefault="006F4523" w:rsidP="006F4523">
      <w:pPr>
        <w:pStyle w:val="BodyText2"/>
        <w:jc w:val="left"/>
        <w:rPr>
          <w:rFonts w:asciiTheme="minorHAnsi" w:hAnsiTheme="minorHAnsi"/>
          <w:sz w:val="22"/>
          <w:szCs w:val="22"/>
        </w:rPr>
      </w:pPr>
    </w:p>
    <w:p w:rsidR="006F4523" w:rsidRPr="004428D6" w:rsidRDefault="006F4523" w:rsidP="006F4523">
      <w:pPr>
        <w:pStyle w:val="BodyText2"/>
        <w:jc w:val="left"/>
        <w:rPr>
          <w:rFonts w:asciiTheme="minorHAnsi" w:hAnsiTheme="minorHAnsi"/>
          <w:b w:val="0"/>
          <w:sz w:val="22"/>
          <w:szCs w:val="22"/>
        </w:rPr>
      </w:pPr>
      <w:r w:rsidRPr="004428D6">
        <w:rPr>
          <w:rFonts w:asciiTheme="minorHAnsi" w:hAnsiTheme="minorHAnsi"/>
          <w:sz w:val="22"/>
          <w:szCs w:val="22"/>
        </w:rPr>
        <w:t xml:space="preserve">Commercial Support: </w:t>
      </w:r>
      <w:r w:rsidRPr="004428D6">
        <w:rPr>
          <w:rFonts w:asciiTheme="minorHAnsi" w:hAnsiTheme="minorHAnsi"/>
          <w:b w:val="0"/>
          <w:sz w:val="22"/>
          <w:szCs w:val="22"/>
        </w:rPr>
        <w:t>No commercial support was used in the planning or implementation of this CME activity.</w:t>
      </w:r>
    </w:p>
    <w:p w:rsidR="00296C5B" w:rsidRDefault="00296C5B"/>
    <w:sectPr w:rsidR="00296C5B" w:rsidSect="00296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55D30"/>
    <w:multiLevelType w:val="hybridMultilevel"/>
    <w:tmpl w:val="4BF0BEF0"/>
    <w:lvl w:ilvl="0" w:tplc="204E9F0E">
      <w:start w:val="1"/>
      <w:numFmt w:val="decimal"/>
      <w:lvlText w:val="%1."/>
      <w:lvlJc w:val="left"/>
      <w:pPr>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6F4523"/>
    <w:rsid w:val="00296C5B"/>
    <w:rsid w:val="002D617F"/>
    <w:rsid w:val="00416146"/>
    <w:rsid w:val="00432A46"/>
    <w:rsid w:val="00465318"/>
    <w:rsid w:val="004870EA"/>
    <w:rsid w:val="006F4523"/>
    <w:rsid w:val="00A22A96"/>
    <w:rsid w:val="00CC277D"/>
    <w:rsid w:val="00D64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5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F4523"/>
    <w:pPr>
      <w:jc w:val="center"/>
    </w:pPr>
    <w:rPr>
      <w:b/>
      <w:bCs/>
      <w:sz w:val="40"/>
    </w:rPr>
  </w:style>
  <w:style w:type="character" w:customStyle="1" w:styleId="BodyText2Char">
    <w:name w:val="Body Text 2 Char"/>
    <w:basedOn w:val="DefaultParagraphFont"/>
    <w:link w:val="BodyText2"/>
    <w:rsid w:val="006F4523"/>
    <w:rPr>
      <w:rFonts w:ascii="Times New Roman" w:eastAsia="Times New Roman" w:hAnsi="Times New Roman" w:cs="Times New Roman"/>
      <w:b/>
      <w:bCs/>
      <w:sz w:val="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1292</Characters>
  <Application>Microsoft Office Word</Application>
  <DocSecurity>0</DocSecurity>
  <Lines>10</Lines>
  <Paragraphs>3</Paragraphs>
  <ScaleCrop>false</ScaleCrop>
  <Company>Ascension Health</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THARAZIN</dc:creator>
  <cp:keywords/>
  <dc:description/>
  <cp:lastModifiedBy>THARAZIN</cp:lastModifiedBy>
  <cp:revision>2</cp:revision>
  <dcterms:created xsi:type="dcterms:W3CDTF">2013-11-04T20:16:00Z</dcterms:created>
  <dcterms:modified xsi:type="dcterms:W3CDTF">2013-11-04T20:16:00Z</dcterms:modified>
</cp:coreProperties>
</file>